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C0" w:rsidRDefault="00DF6DC0" w:rsidP="00DF6DC0">
      <w:pPr>
        <w:pStyle w:val="1"/>
        <w:keepNext w:val="0"/>
      </w:pPr>
      <w:bookmarkStart w:id="0" w:name="_GoBack"/>
      <w:bookmarkEnd w:id="0"/>
      <w:r>
        <w:t>ИНФОРМАЦИЯ О РЕЗУЛЬТАТАХ КОНКУРСА</w:t>
      </w:r>
    </w:p>
    <w:p w:rsidR="00DF6DC0" w:rsidRDefault="00DF6DC0" w:rsidP="00DF6DC0">
      <w:pPr>
        <w:jc w:val="center"/>
        <w:rPr>
          <w:sz w:val="28"/>
        </w:rPr>
      </w:pPr>
      <w:r>
        <w:rPr>
          <w:b/>
          <w:sz w:val="28"/>
          <w:szCs w:val="28"/>
        </w:rPr>
        <w:t>на замещение должности старшего специалиста 2 разряда отдела выездных проверок № 1 Межрайонной инспекции Федеральной налоговой службы № 7 по Ханты-Мансийскому автономному округу - Югре</w:t>
      </w:r>
    </w:p>
    <w:p w:rsidR="00DF6DC0" w:rsidRDefault="00DF6DC0" w:rsidP="00DF6DC0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DC0" w:rsidRDefault="00DF6DC0" w:rsidP="00DF6D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Межрайонная инспекция Федеральной налоговой службы  № 7 по Ханты-Мансийскому автономному округу - Югре (федеральный орган исполнительной власти) 628310, Ханты-Мансийский автономный округ - Югра, г. Нефтеюганск,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12, 18а, в лице начальника Межрайонной инспекции Федеральной налоговой службы № 7 по Ханты-Мансийскому автономному округу - Югре </w:t>
      </w:r>
      <w:proofErr w:type="spellStart"/>
      <w:r>
        <w:rPr>
          <w:sz w:val="28"/>
          <w:szCs w:val="28"/>
        </w:rPr>
        <w:t>Мусийчук</w:t>
      </w:r>
      <w:proofErr w:type="spellEnd"/>
      <w:r>
        <w:rPr>
          <w:sz w:val="28"/>
          <w:szCs w:val="28"/>
        </w:rPr>
        <w:t xml:space="preserve"> Ирины Викторовны, действующего на основании Положения о </w:t>
      </w:r>
      <w:r w:rsidRPr="00DF6DC0">
        <w:rPr>
          <w:sz w:val="28"/>
          <w:szCs w:val="28"/>
        </w:rPr>
        <w:t>Межрайонной ИФНС России № 7 по Ханты-Мансийскому автономному округу – Югре, утвержденного приказом УФНС России</w:t>
      </w:r>
      <w:proofErr w:type="gramEnd"/>
      <w:r w:rsidRPr="00DF6DC0">
        <w:rPr>
          <w:sz w:val="28"/>
          <w:szCs w:val="28"/>
        </w:rPr>
        <w:t xml:space="preserve"> по Ханты-Мансийскому автономному округу – Югре от  20.05.2015 № 02-40/107@ провела конкурс на замещение вакантной должности государственной гражданс</w:t>
      </w:r>
      <w:r>
        <w:rPr>
          <w:sz w:val="28"/>
          <w:szCs w:val="28"/>
        </w:rPr>
        <w:t>кой службы Федеральной налоговой службы старшего специалиста 2 разряда отдела выездных проверок № 1 Межрайонной инспекции Федеральной налоговой службы № 7 по Ханты-Мансийскому автономному округу - Югре.</w:t>
      </w:r>
    </w:p>
    <w:p w:rsidR="00DF6DC0" w:rsidRPr="001F326A" w:rsidRDefault="00DF6DC0" w:rsidP="00DF6D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</w:t>
      </w:r>
      <w:r w:rsidRPr="001F326A">
        <w:rPr>
          <w:sz w:val="28"/>
          <w:szCs w:val="28"/>
        </w:rPr>
        <w:t xml:space="preserve"> </w:t>
      </w:r>
      <w:r>
        <w:rPr>
          <w:sz w:val="28"/>
          <w:szCs w:val="28"/>
        </w:rPr>
        <w:t>Каблуков Виталий Вячеславович</w:t>
      </w:r>
      <w:r w:rsidRPr="001F326A">
        <w:rPr>
          <w:sz w:val="28"/>
          <w:szCs w:val="28"/>
        </w:rPr>
        <w:t>.</w:t>
      </w:r>
    </w:p>
    <w:p w:rsidR="00DF6DC0" w:rsidRPr="00DF6DC0" w:rsidRDefault="00DF6DC0" w:rsidP="00DF6D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6DC0">
        <w:rPr>
          <w:sz w:val="28"/>
          <w:szCs w:val="28"/>
        </w:rPr>
        <w:t xml:space="preserve">По результатам конкурса издан приказ Межрайонной инспекции Федеральной налоговой службы № 7 по Ханты-Мансийскому автономному округу - Югре о назначении </w:t>
      </w:r>
      <w:proofErr w:type="spellStart"/>
      <w:r w:rsidRPr="00DF6DC0">
        <w:rPr>
          <w:sz w:val="28"/>
          <w:szCs w:val="28"/>
        </w:rPr>
        <w:t>Каблукова</w:t>
      </w:r>
      <w:proofErr w:type="spellEnd"/>
      <w:r w:rsidRPr="00DF6DC0">
        <w:rPr>
          <w:sz w:val="28"/>
          <w:szCs w:val="28"/>
        </w:rPr>
        <w:t xml:space="preserve"> В. В. на вакантную должность государственной гражданской службы и ему предложено прибыть для заключения служебного контракта.</w:t>
      </w:r>
    </w:p>
    <w:p w:rsidR="00DF6DC0" w:rsidRPr="00D031A0" w:rsidRDefault="00DF6DC0" w:rsidP="00DF6DC0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248"/>
        <w:gridCol w:w="236"/>
        <w:gridCol w:w="2280"/>
        <w:gridCol w:w="236"/>
        <w:gridCol w:w="3173"/>
      </w:tblGrid>
      <w:tr w:rsidR="00DF6DC0" w:rsidTr="00DF6DC0">
        <w:trPr>
          <w:cantSplit/>
        </w:trPr>
        <w:tc>
          <w:tcPr>
            <w:tcW w:w="4248" w:type="dxa"/>
            <w:vAlign w:val="bottom"/>
          </w:tcPr>
          <w:p w:rsidR="00DF6DC0" w:rsidRPr="00DF6DC0" w:rsidRDefault="00DF6DC0" w:rsidP="000F2573">
            <w:pPr>
              <w:keepNext/>
              <w:rPr>
                <w:bCs/>
                <w:sz w:val="28"/>
                <w:szCs w:val="28"/>
              </w:rPr>
            </w:pPr>
            <w:r w:rsidRPr="00DF6DC0">
              <w:rPr>
                <w:bCs/>
                <w:sz w:val="28"/>
                <w:szCs w:val="28"/>
              </w:rPr>
              <w:t>Начальник, советник государственной гражданской службы Российской Федерации 1 класса</w:t>
            </w:r>
          </w:p>
        </w:tc>
        <w:tc>
          <w:tcPr>
            <w:tcW w:w="236" w:type="dxa"/>
            <w:vAlign w:val="bottom"/>
          </w:tcPr>
          <w:p w:rsidR="00DF6DC0" w:rsidRPr="00DF6DC0" w:rsidRDefault="00DF6DC0" w:rsidP="000F2573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bottom"/>
          </w:tcPr>
          <w:p w:rsidR="00DF6DC0" w:rsidRPr="00DF6DC0" w:rsidRDefault="00DF6DC0" w:rsidP="000F2573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DF6DC0" w:rsidRPr="00DF6DC0" w:rsidRDefault="00DF6DC0" w:rsidP="000F2573">
            <w:pPr>
              <w:keepNext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73" w:type="dxa"/>
            <w:vAlign w:val="bottom"/>
          </w:tcPr>
          <w:p w:rsidR="00DF6DC0" w:rsidRDefault="00DF6DC0" w:rsidP="00DF6DC0">
            <w:pPr>
              <w:keepNext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И. В.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Мусийчук</w:t>
            </w:r>
            <w:proofErr w:type="spellEnd"/>
          </w:p>
        </w:tc>
      </w:tr>
      <w:tr w:rsidR="00DF6DC0" w:rsidRPr="00B63F70" w:rsidTr="00DF6DC0">
        <w:trPr>
          <w:cantSplit/>
        </w:trPr>
        <w:tc>
          <w:tcPr>
            <w:tcW w:w="4248" w:type="dxa"/>
            <w:vAlign w:val="bottom"/>
          </w:tcPr>
          <w:p w:rsidR="00DF6DC0" w:rsidRPr="00B63F70" w:rsidRDefault="00DF6DC0" w:rsidP="000F2573">
            <w:pPr>
              <w:keepNext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DF6DC0" w:rsidRPr="00B63F70" w:rsidRDefault="00DF6DC0" w:rsidP="000F2573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DF6DC0" w:rsidRPr="00B63F70" w:rsidRDefault="00DF6DC0" w:rsidP="000F2573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B63F70">
              <w:rPr>
                <w:bCs/>
                <w:sz w:val="20"/>
                <w:szCs w:val="20"/>
              </w:rPr>
              <w:t>личная</w:t>
            </w:r>
            <w:r w:rsidRPr="00B63F7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63F70">
              <w:rPr>
                <w:bCs/>
                <w:sz w:val="20"/>
                <w:szCs w:val="20"/>
              </w:rPr>
              <w:t>подпись</w:t>
            </w:r>
          </w:p>
        </w:tc>
        <w:tc>
          <w:tcPr>
            <w:tcW w:w="236" w:type="dxa"/>
          </w:tcPr>
          <w:p w:rsidR="00DF6DC0" w:rsidRPr="00B63F70" w:rsidRDefault="00DF6DC0" w:rsidP="000F2573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173" w:type="dxa"/>
            <w:vAlign w:val="bottom"/>
          </w:tcPr>
          <w:p w:rsidR="00DF6DC0" w:rsidRPr="00B63F70" w:rsidRDefault="00DF6DC0" w:rsidP="000F2573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DF6DC0" w:rsidRDefault="00DF6DC0" w:rsidP="00DF6DC0">
      <w:pPr>
        <w:rPr>
          <w:lang w:val="en-US"/>
        </w:rPr>
      </w:pPr>
    </w:p>
    <w:p w:rsidR="00DF6DC0" w:rsidRDefault="00DF6DC0" w:rsidP="00DF6DC0">
      <w:pPr>
        <w:rPr>
          <w:lang w:val="en-US"/>
        </w:rPr>
      </w:pPr>
      <w:r>
        <w:rPr>
          <w:lang w:val="en-US"/>
        </w:rPr>
        <w:br w:type="page"/>
      </w:r>
    </w:p>
    <w:p w:rsidR="00DF6DC0" w:rsidRDefault="00DF6DC0" w:rsidP="00DF6DC0">
      <w:pPr>
        <w:pStyle w:val="1"/>
        <w:keepNext w:val="0"/>
      </w:pPr>
      <w:r>
        <w:lastRenderedPageBreak/>
        <w:t>ИНФОРМАЦИЯ О РЕЗУЛЬТАТАХ КОНКУРСА</w:t>
      </w:r>
    </w:p>
    <w:p w:rsidR="00DF6DC0" w:rsidRDefault="00DF6DC0" w:rsidP="00DF6DC0">
      <w:pPr>
        <w:jc w:val="center"/>
        <w:rPr>
          <w:sz w:val="28"/>
        </w:rPr>
      </w:pPr>
      <w:r>
        <w:rPr>
          <w:b/>
          <w:sz w:val="28"/>
          <w:szCs w:val="28"/>
        </w:rPr>
        <w:t>на замещение должности государственного налогового инспектора контрольно-аналитического отдела Межрайонной инспекции Федеральной налоговой службы № 7 по Ханты-Мансийскому автономному округу - Югре</w:t>
      </w:r>
    </w:p>
    <w:p w:rsidR="00DF6DC0" w:rsidRDefault="00DF6DC0" w:rsidP="00DF6DC0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DC0" w:rsidRDefault="00DF6DC0" w:rsidP="00DF6D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Межрайонная инспекция Федеральной налоговой службы  № 7 по Ханты-Мансийскому автономному округу - Югре (федеральный орган исполнительной власти) 628310, Ханты-Мансийский автономный округ - Югра, г. Нефтеюганск,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12, 18а, в лице начальника Межрайонной инспекции Федеральной налоговой службы № 7 по Ханты-Мансийскому автономному округу - Югре </w:t>
      </w:r>
      <w:proofErr w:type="spellStart"/>
      <w:r>
        <w:rPr>
          <w:sz w:val="28"/>
          <w:szCs w:val="28"/>
        </w:rPr>
        <w:t>Мусийчук</w:t>
      </w:r>
      <w:proofErr w:type="spellEnd"/>
      <w:r>
        <w:rPr>
          <w:sz w:val="28"/>
          <w:szCs w:val="28"/>
        </w:rPr>
        <w:t xml:space="preserve"> Ирины Викторовны, действующего на основании  Положения о </w:t>
      </w:r>
      <w:r w:rsidRPr="00DF6DC0">
        <w:rPr>
          <w:sz w:val="28"/>
          <w:szCs w:val="28"/>
        </w:rPr>
        <w:t>Межрайонной ИФНС России № 7 по Ханты-Мансийскому автономному округу – Югре, утвержденного приказом УФНС России</w:t>
      </w:r>
      <w:proofErr w:type="gramEnd"/>
      <w:r w:rsidRPr="00DF6DC0">
        <w:rPr>
          <w:sz w:val="28"/>
          <w:szCs w:val="28"/>
        </w:rPr>
        <w:t xml:space="preserve"> по Ханты-Мансийскому автономному округу – Югре от  20.05.2015 № 02-40/107@ </w:t>
      </w:r>
      <w:r>
        <w:rPr>
          <w:sz w:val="28"/>
          <w:szCs w:val="28"/>
        </w:rPr>
        <w:t>провела конкурс на замещение вакантной должности государственной гражданской службы Федеральной налоговой службы государственного налогового инспектора контрольно-аналитического отдела Межрайонной инспекции Федеральной налоговой службы № 7 по Ханты-Мансийскому автономному округу - Югре.</w:t>
      </w:r>
    </w:p>
    <w:p w:rsidR="00DF6DC0" w:rsidRPr="001F326A" w:rsidRDefault="00DF6DC0" w:rsidP="00DF6D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Мусина Альбина </w:t>
      </w:r>
      <w:proofErr w:type="spellStart"/>
      <w:r>
        <w:rPr>
          <w:sz w:val="28"/>
          <w:szCs w:val="28"/>
        </w:rPr>
        <w:t>Мунировна</w:t>
      </w:r>
      <w:proofErr w:type="spellEnd"/>
      <w:r w:rsidRPr="001F326A">
        <w:rPr>
          <w:sz w:val="28"/>
          <w:szCs w:val="28"/>
        </w:rPr>
        <w:t>.</w:t>
      </w:r>
    </w:p>
    <w:p w:rsidR="00DF6DC0" w:rsidRPr="00DF6DC0" w:rsidRDefault="00DF6DC0" w:rsidP="00DF6D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6DC0">
        <w:rPr>
          <w:sz w:val="28"/>
          <w:szCs w:val="28"/>
        </w:rPr>
        <w:t>По результатам конкурса издан приказ Межрайонной инспекции Федеральной налоговой службы № 7 по Ханты-Мансийскому автономному округу - Югре о назначении Мусиной А. М. на вакантную должность государственной гражданской службы и ей предложено прибыть для заключения служебного контракта.</w:t>
      </w:r>
    </w:p>
    <w:p w:rsidR="00DF6DC0" w:rsidRPr="00DF6DC0" w:rsidRDefault="00DF6DC0" w:rsidP="00DF6DC0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4248"/>
        <w:gridCol w:w="236"/>
        <w:gridCol w:w="2280"/>
        <w:gridCol w:w="236"/>
        <w:gridCol w:w="3314"/>
      </w:tblGrid>
      <w:tr w:rsidR="00DF6DC0" w:rsidTr="00DF6DC0">
        <w:trPr>
          <w:cantSplit/>
        </w:trPr>
        <w:tc>
          <w:tcPr>
            <w:tcW w:w="4248" w:type="dxa"/>
            <w:vAlign w:val="bottom"/>
          </w:tcPr>
          <w:p w:rsidR="00DF6DC0" w:rsidRPr="00DF6DC0" w:rsidRDefault="00DF6DC0" w:rsidP="000F2573">
            <w:pPr>
              <w:keepNext/>
              <w:rPr>
                <w:bCs/>
                <w:sz w:val="28"/>
                <w:szCs w:val="28"/>
              </w:rPr>
            </w:pPr>
            <w:r w:rsidRPr="00DF6DC0">
              <w:rPr>
                <w:bCs/>
                <w:sz w:val="28"/>
                <w:szCs w:val="28"/>
              </w:rPr>
              <w:t>Начальник, советник государственной гражданской службы Российской Федерации 1 класса</w:t>
            </w:r>
          </w:p>
        </w:tc>
        <w:tc>
          <w:tcPr>
            <w:tcW w:w="236" w:type="dxa"/>
            <w:vAlign w:val="bottom"/>
          </w:tcPr>
          <w:p w:rsidR="00DF6DC0" w:rsidRPr="00DF6DC0" w:rsidRDefault="00DF6DC0" w:rsidP="000F2573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bottom"/>
          </w:tcPr>
          <w:p w:rsidR="00DF6DC0" w:rsidRPr="00DF6DC0" w:rsidRDefault="00DF6DC0" w:rsidP="000F2573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DF6DC0" w:rsidRPr="00DF6DC0" w:rsidRDefault="00DF6DC0" w:rsidP="000F2573">
            <w:pPr>
              <w:keepNext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314" w:type="dxa"/>
            <w:vAlign w:val="bottom"/>
          </w:tcPr>
          <w:p w:rsidR="00DF6DC0" w:rsidRDefault="00DF6DC0" w:rsidP="00DF6DC0">
            <w:pPr>
              <w:keepNext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И. В.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Мусийчук</w:t>
            </w:r>
            <w:proofErr w:type="spellEnd"/>
          </w:p>
        </w:tc>
      </w:tr>
      <w:tr w:rsidR="00DF6DC0" w:rsidRPr="00B63F70" w:rsidTr="00DF6DC0">
        <w:trPr>
          <w:cantSplit/>
        </w:trPr>
        <w:tc>
          <w:tcPr>
            <w:tcW w:w="4248" w:type="dxa"/>
            <w:vAlign w:val="bottom"/>
          </w:tcPr>
          <w:p w:rsidR="00DF6DC0" w:rsidRPr="00B63F70" w:rsidRDefault="00DF6DC0" w:rsidP="000F2573">
            <w:pPr>
              <w:keepNext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DF6DC0" w:rsidRPr="00B63F70" w:rsidRDefault="00DF6DC0" w:rsidP="000F2573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DF6DC0" w:rsidRPr="00B63F70" w:rsidRDefault="00DF6DC0" w:rsidP="000F2573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B63F70">
              <w:rPr>
                <w:bCs/>
                <w:sz w:val="20"/>
                <w:szCs w:val="20"/>
              </w:rPr>
              <w:t>личная</w:t>
            </w:r>
            <w:r w:rsidRPr="00B63F7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63F70">
              <w:rPr>
                <w:bCs/>
                <w:sz w:val="20"/>
                <w:szCs w:val="20"/>
              </w:rPr>
              <w:t>подпись</w:t>
            </w:r>
          </w:p>
        </w:tc>
        <w:tc>
          <w:tcPr>
            <w:tcW w:w="236" w:type="dxa"/>
          </w:tcPr>
          <w:p w:rsidR="00DF6DC0" w:rsidRPr="00B63F70" w:rsidRDefault="00DF6DC0" w:rsidP="000F2573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314" w:type="dxa"/>
            <w:vAlign w:val="bottom"/>
          </w:tcPr>
          <w:p w:rsidR="00DF6DC0" w:rsidRPr="00B63F70" w:rsidRDefault="00DF6DC0" w:rsidP="000F2573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DF6DC0" w:rsidRDefault="00DF6DC0" w:rsidP="00DF6DC0">
      <w:pPr>
        <w:rPr>
          <w:lang w:val="en-US"/>
        </w:rPr>
      </w:pPr>
    </w:p>
    <w:p w:rsidR="00DF6DC0" w:rsidRDefault="00DF6DC0" w:rsidP="00DF6DC0">
      <w:pPr>
        <w:rPr>
          <w:lang w:val="en-US"/>
        </w:rPr>
      </w:pPr>
      <w:r>
        <w:rPr>
          <w:lang w:val="en-US"/>
        </w:rPr>
        <w:br w:type="page"/>
      </w:r>
    </w:p>
    <w:p w:rsidR="00DF6DC0" w:rsidRDefault="00DF6DC0" w:rsidP="00DF6DC0">
      <w:pPr>
        <w:pStyle w:val="1"/>
        <w:keepNext w:val="0"/>
      </w:pPr>
      <w:r>
        <w:lastRenderedPageBreak/>
        <w:t>ИНФОРМАЦИЯ О РЕЗУЛЬТАТАХ КОНКУРСА</w:t>
      </w:r>
    </w:p>
    <w:p w:rsidR="00DF6DC0" w:rsidRDefault="00DF6DC0" w:rsidP="00DF6DC0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замещение </w:t>
      </w:r>
      <w:proofErr w:type="gramStart"/>
      <w:r>
        <w:rPr>
          <w:b/>
          <w:sz w:val="28"/>
          <w:szCs w:val="28"/>
        </w:rPr>
        <w:t>должности старшего государственного налогового инспектора отдела урегулирования задолженности Межрайонной инспекции Федеральной налоговой службы</w:t>
      </w:r>
      <w:proofErr w:type="gramEnd"/>
      <w:r>
        <w:rPr>
          <w:b/>
          <w:sz w:val="28"/>
          <w:szCs w:val="28"/>
        </w:rPr>
        <w:t xml:space="preserve"> № 7 по Ханты-Мансийскому автономному округу - Югре</w:t>
      </w:r>
    </w:p>
    <w:p w:rsidR="00DF6DC0" w:rsidRDefault="00DF6DC0" w:rsidP="00DF6DC0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DC0" w:rsidRDefault="00DF6DC0" w:rsidP="00DF6D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Межрайонная инспекция Федеральной налоговой службы  № 7 по Ханты-Мансийскому автономному округу - Югре (федеральный орган исполнительной власти) 628310, Ханты-Мансийский автономный округ - Югра, г. Нефтеюганск,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12, 18а, в лице начальника Межрайонной инспекции Федеральной налоговой службы № 7 по Ханты-Мансийскому автономному округу - Югре </w:t>
      </w:r>
      <w:proofErr w:type="spellStart"/>
      <w:r>
        <w:rPr>
          <w:sz w:val="28"/>
          <w:szCs w:val="28"/>
        </w:rPr>
        <w:t>Мусийчук</w:t>
      </w:r>
      <w:proofErr w:type="spellEnd"/>
      <w:r>
        <w:rPr>
          <w:sz w:val="28"/>
          <w:szCs w:val="28"/>
        </w:rPr>
        <w:t xml:space="preserve"> Ирины Викторовны, действующего на основании  Положения о </w:t>
      </w:r>
      <w:r w:rsidRPr="00DF6DC0">
        <w:rPr>
          <w:sz w:val="28"/>
          <w:szCs w:val="28"/>
        </w:rPr>
        <w:t>Межрайонной ИФНС России № 7 по Ханты-Мансийскому автономному округу – Югре, утвержденного приказом УФНС России</w:t>
      </w:r>
      <w:proofErr w:type="gramEnd"/>
      <w:r w:rsidRPr="00DF6DC0">
        <w:rPr>
          <w:sz w:val="28"/>
          <w:szCs w:val="28"/>
        </w:rPr>
        <w:t xml:space="preserve"> по Ханты-Мансийскому автономному округу – Югре от  20.05.2015 № 02-40/107@ </w:t>
      </w:r>
      <w:r>
        <w:rPr>
          <w:sz w:val="28"/>
          <w:szCs w:val="28"/>
        </w:rPr>
        <w:t xml:space="preserve">провела конкурс на замещение вакантной </w:t>
      </w:r>
      <w:proofErr w:type="gramStart"/>
      <w:r>
        <w:rPr>
          <w:sz w:val="28"/>
          <w:szCs w:val="28"/>
        </w:rPr>
        <w:t>должности государственной гражданской службы Федеральной налоговой службы старшого государственного налогового инспектора отдела</w:t>
      </w:r>
      <w:proofErr w:type="gramEnd"/>
      <w:r>
        <w:rPr>
          <w:sz w:val="28"/>
          <w:szCs w:val="28"/>
        </w:rPr>
        <w:t xml:space="preserve"> урегулировании задолженности Межрайонной инспекции Федеральной налоговой службы № 7 по Ханты-Мансийскому автономному округу - Югре.</w:t>
      </w:r>
    </w:p>
    <w:p w:rsidR="00DF6DC0" w:rsidRPr="001F326A" w:rsidRDefault="00DF6DC0" w:rsidP="00DF6D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Гизатуллина</w:t>
      </w:r>
      <w:proofErr w:type="spellEnd"/>
      <w:r>
        <w:rPr>
          <w:sz w:val="28"/>
          <w:szCs w:val="28"/>
        </w:rPr>
        <w:t xml:space="preserve"> Кристина </w:t>
      </w:r>
      <w:proofErr w:type="spellStart"/>
      <w:r>
        <w:rPr>
          <w:sz w:val="28"/>
          <w:szCs w:val="28"/>
        </w:rPr>
        <w:t>Ахметовна</w:t>
      </w:r>
      <w:proofErr w:type="spellEnd"/>
      <w:r w:rsidRPr="001F326A">
        <w:rPr>
          <w:sz w:val="28"/>
          <w:szCs w:val="28"/>
        </w:rPr>
        <w:t>.</w:t>
      </w:r>
    </w:p>
    <w:p w:rsidR="00DF6DC0" w:rsidRPr="00DF6DC0" w:rsidRDefault="00DF6DC0" w:rsidP="00DF6D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6DC0">
        <w:rPr>
          <w:sz w:val="28"/>
          <w:szCs w:val="28"/>
        </w:rPr>
        <w:t xml:space="preserve">По результатам конкурса издан приказ Межрайонной инспекции Федеральной налоговой службы № 7 по Ханты-Мансийскому автономному округу - Югре о назначении </w:t>
      </w:r>
      <w:proofErr w:type="spellStart"/>
      <w:r w:rsidRPr="00DF6DC0">
        <w:rPr>
          <w:sz w:val="28"/>
          <w:szCs w:val="28"/>
        </w:rPr>
        <w:t>Гизатуллин</w:t>
      </w:r>
      <w:r w:rsidR="00D031A0">
        <w:rPr>
          <w:sz w:val="28"/>
          <w:szCs w:val="28"/>
        </w:rPr>
        <w:t>ой</w:t>
      </w:r>
      <w:proofErr w:type="spellEnd"/>
      <w:r w:rsidRPr="00DF6DC0">
        <w:rPr>
          <w:sz w:val="28"/>
          <w:szCs w:val="28"/>
        </w:rPr>
        <w:t xml:space="preserve"> К. А. на вакантную должность государственной гражданской службы и ей предложено прибыть для заключения служебного контракта.</w:t>
      </w:r>
    </w:p>
    <w:p w:rsidR="00DF6DC0" w:rsidRPr="00D031A0" w:rsidRDefault="00DF6DC0" w:rsidP="00DF6DC0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4248"/>
        <w:gridCol w:w="236"/>
        <w:gridCol w:w="2280"/>
        <w:gridCol w:w="236"/>
        <w:gridCol w:w="3314"/>
      </w:tblGrid>
      <w:tr w:rsidR="00DF6DC0" w:rsidTr="00DF6DC0">
        <w:trPr>
          <w:cantSplit/>
        </w:trPr>
        <w:tc>
          <w:tcPr>
            <w:tcW w:w="4248" w:type="dxa"/>
            <w:vAlign w:val="bottom"/>
          </w:tcPr>
          <w:p w:rsidR="00DF6DC0" w:rsidRPr="00DF6DC0" w:rsidRDefault="00DF6DC0" w:rsidP="000F2573">
            <w:pPr>
              <w:keepNext/>
              <w:rPr>
                <w:bCs/>
                <w:sz w:val="28"/>
                <w:szCs w:val="28"/>
              </w:rPr>
            </w:pPr>
            <w:r w:rsidRPr="00DF6DC0">
              <w:rPr>
                <w:bCs/>
                <w:sz w:val="28"/>
                <w:szCs w:val="28"/>
              </w:rPr>
              <w:t>Начальник, советник государственной гражданской службы Российской Федерации 1 класса</w:t>
            </w:r>
          </w:p>
        </w:tc>
        <w:tc>
          <w:tcPr>
            <w:tcW w:w="236" w:type="dxa"/>
            <w:vAlign w:val="bottom"/>
          </w:tcPr>
          <w:p w:rsidR="00DF6DC0" w:rsidRPr="00DF6DC0" w:rsidRDefault="00DF6DC0" w:rsidP="000F2573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bottom"/>
          </w:tcPr>
          <w:p w:rsidR="00DF6DC0" w:rsidRPr="00DF6DC0" w:rsidRDefault="00DF6DC0" w:rsidP="000F2573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DF6DC0" w:rsidRPr="00DF6DC0" w:rsidRDefault="00DF6DC0" w:rsidP="000F2573">
            <w:pPr>
              <w:keepNext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314" w:type="dxa"/>
            <w:vAlign w:val="bottom"/>
          </w:tcPr>
          <w:p w:rsidR="00DF6DC0" w:rsidRDefault="00DF6DC0" w:rsidP="00DF6DC0">
            <w:pPr>
              <w:keepNext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И. В.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Мусийчук</w:t>
            </w:r>
            <w:proofErr w:type="spellEnd"/>
          </w:p>
        </w:tc>
      </w:tr>
      <w:tr w:rsidR="00DF6DC0" w:rsidRPr="00B63F70" w:rsidTr="00DF6DC0">
        <w:trPr>
          <w:cantSplit/>
        </w:trPr>
        <w:tc>
          <w:tcPr>
            <w:tcW w:w="4248" w:type="dxa"/>
            <w:vAlign w:val="bottom"/>
          </w:tcPr>
          <w:p w:rsidR="00DF6DC0" w:rsidRPr="00B63F70" w:rsidRDefault="00DF6DC0" w:rsidP="000F2573">
            <w:pPr>
              <w:keepNext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DF6DC0" w:rsidRPr="00B63F70" w:rsidRDefault="00DF6DC0" w:rsidP="000F2573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DF6DC0" w:rsidRPr="00B63F70" w:rsidRDefault="00DF6DC0" w:rsidP="000F2573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B63F70">
              <w:rPr>
                <w:bCs/>
                <w:sz w:val="20"/>
                <w:szCs w:val="20"/>
              </w:rPr>
              <w:t>личная</w:t>
            </w:r>
            <w:r w:rsidRPr="00B63F7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63F70">
              <w:rPr>
                <w:bCs/>
                <w:sz w:val="20"/>
                <w:szCs w:val="20"/>
              </w:rPr>
              <w:t>подпись</w:t>
            </w:r>
          </w:p>
        </w:tc>
        <w:tc>
          <w:tcPr>
            <w:tcW w:w="236" w:type="dxa"/>
          </w:tcPr>
          <w:p w:rsidR="00DF6DC0" w:rsidRPr="00B63F70" w:rsidRDefault="00DF6DC0" w:rsidP="000F2573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314" w:type="dxa"/>
            <w:vAlign w:val="bottom"/>
          </w:tcPr>
          <w:p w:rsidR="00DF6DC0" w:rsidRPr="00B63F70" w:rsidRDefault="00DF6DC0" w:rsidP="000F2573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DF6DC0" w:rsidRDefault="00DF6DC0" w:rsidP="00DF6DC0">
      <w:pPr>
        <w:rPr>
          <w:lang w:val="en-US"/>
        </w:rPr>
      </w:pPr>
    </w:p>
    <w:p w:rsidR="00DF6DC0" w:rsidRDefault="00DF6DC0" w:rsidP="00DF6DC0">
      <w:pPr>
        <w:rPr>
          <w:lang w:val="en-US"/>
        </w:rPr>
      </w:pPr>
    </w:p>
    <w:sectPr w:rsidR="00DF6D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34" w:rsidRDefault="00D22934" w:rsidP="00DF6DC0">
      <w:r>
        <w:separator/>
      </w:r>
    </w:p>
  </w:endnote>
  <w:endnote w:type="continuationSeparator" w:id="0">
    <w:p w:rsidR="00D22934" w:rsidRDefault="00D22934" w:rsidP="00DF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C0" w:rsidRDefault="00DF6DC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C0" w:rsidRDefault="00DF6DC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C0" w:rsidRDefault="00DF6D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34" w:rsidRDefault="00D22934" w:rsidP="00DF6DC0">
      <w:r>
        <w:separator/>
      </w:r>
    </w:p>
  </w:footnote>
  <w:footnote w:type="continuationSeparator" w:id="0">
    <w:p w:rsidR="00D22934" w:rsidRDefault="00D22934" w:rsidP="00DF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C0" w:rsidRDefault="00DF6D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C0" w:rsidRDefault="00DF6DC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C0" w:rsidRDefault="00DF6D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C0"/>
    <w:rsid w:val="000411BB"/>
    <w:rsid w:val="001F326A"/>
    <w:rsid w:val="00352C48"/>
    <w:rsid w:val="00411C78"/>
    <w:rsid w:val="006B1C87"/>
    <w:rsid w:val="00D031A0"/>
    <w:rsid w:val="00D22934"/>
    <w:rsid w:val="00DF6DC0"/>
    <w:rsid w:val="00EA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DF6DC0"/>
    <w:rPr>
      <w:b/>
      <w:sz w:val="28"/>
      <w:szCs w:val="28"/>
    </w:rPr>
  </w:style>
  <w:style w:type="paragraph" w:styleId="a6">
    <w:name w:val="header"/>
    <w:basedOn w:val="a"/>
    <w:link w:val="a7"/>
    <w:rsid w:val="00DF6D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F6DC0"/>
    <w:rPr>
      <w:sz w:val="24"/>
      <w:szCs w:val="24"/>
    </w:rPr>
  </w:style>
  <w:style w:type="paragraph" w:styleId="a8">
    <w:name w:val="footer"/>
    <w:basedOn w:val="a"/>
    <w:link w:val="a9"/>
    <w:rsid w:val="00DF6D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6DC0"/>
    <w:rPr>
      <w:sz w:val="24"/>
      <w:szCs w:val="24"/>
    </w:rPr>
  </w:style>
  <w:style w:type="paragraph" w:customStyle="1" w:styleId="11">
    <w:name w:val="Знак1"/>
    <w:basedOn w:val="a"/>
    <w:autoRedefine/>
    <w:rsid w:val="00DF6DC0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DF6DC0"/>
    <w:rPr>
      <w:b/>
      <w:sz w:val="28"/>
      <w:szCs w:val="28"/>
    </w:rPr>
  </w:style>
  <w:style w:type="paragraph" w:styleId="a6">
    <w:name w:val="header"/>
    <w:basedOn w:val="a"/>
    <w:link w:val="a7"/>
    <w:rsid w:val="00DF6D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F6DC0"/>
    <w:rPr>
      <w:sz w:val="24"/>
      <w:szCs w:val="24"/>
    </w:rPr>
  </w:style>
  <w:style w:type="paragraph" w:styleId="a8">
    <w:name w:val="footer"/>
    <w:basedOn w:val="a"/>
    <w:link w:val="a9"/>
    <w:rsid w:val="00DF6D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6DC0"/>
    <w:rPr>
      <w:sz w:val="24"/>
      <w:szCs w:val="24"/>
    </w:rPr>
  </w:style>
  <w:style w:type="paragraph" w:customStyle="1" w:styleId="11">
    <w:name w:val="Знак1"/>
    <w:basedOn w:val="a"/>
    <w:autoRedefine/>
    <w:rsid w:val="00DF6DC0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1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Мадаминова Екатерина Валерьевна</dc:creator>
  <cp:lastModifiedBy>Татьяна Юрьевна Король (8600-10-104)</cp:lastModifiedBy>
  <cp:revision>2</cp:revision>
  <cp:lastPrinted>2018-09-25T10:55:00Z</cp:lastPrinted>
  <dcterms:created xsi:type="dcterms:W3CDTF">2019-10-28T06:29:00Z</dcterms:created>
  <dcterms:modified xsi:type="dcterms:W3CDTF">2019-10-28T06:29:00Z</dcterms:modified>
</cp:coreProperties>
</file>